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</w:pP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MADEN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İ YAĞ SATIN ALINACAKTIR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u w:val="single"/>
          <w:shd w:fill="F8F8F8" w:val="clear"/>
        </w:rPr>
        <w:t xml:space="preserve">G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u w:val="single"/>
          <w:shd w:fill="F8F8F8" w:val="clear"/>
        </w:rPr>
        <w:t xml:space="preserve">İRESUN İL 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u w:val="single"/>
          <w:shd w:fill="F8F8F8" w:val="clear"/>
        </w:rPr>
        <w:t xml:space="preserve">ÖZEL 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u w:val="single"/>
          <w:shd w:fill="F8F8F8" w:val="clear"/>
        </w:rPr>
        <w:t xml:space="preserve">İDARESİ YOL VE ULAŞIM HİZMETLERİ M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u w:val="single"/>
          <w:shd w:fill="F8F8F8" w:val="clear"/>
        </w:rPr>
        <w:t xml:space="preserve">ÜDÜRLÜ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u w:val="single"/>
          <w:shd w:fill="F8F8F8" w:val="clear"/>
        </w:rPr>
        <w:t xml:space="preserve">Ğ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u w:val="single"/>
          <w:shd w:fill="F8F8F8" w:val="clear"/>
        </w:rPr>
        <w:t xml:space="preserve">Ü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118ABE"/>
          <w:spacing w:val="0"/>
          <w:position w:val="0"/>
          <w:sz w:val="20"/>
          <w:shd w:fill="F8F8F8" w:val="clear"/>
        </w:rPr>
        <w:t xml:space="preserve">Madeni Ya</w:t>
      </w:r>
      <w:r>
        <w:rPr>
          <w:rFonts w:ascii="Helvetica" w:hAnsi="Helvetica" w:cs="Helvetica" w:eastAsia="Helvetica"/>
          <w:b/>
          <w:color w:val="118ABE"/>
          <w:spacing w:val="0"/>
          <w:position w:val="0"/>
          <w:sz w:val="20"/>
          <w:shd w:fill="F8F8F8" w:val="clear"/>
        </w:rPr>
        <w:t xml:space="preserve">ğ Alımı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mal alımı 4734 sayılı Kamu İhale Kanununun 19 uncu maddesine g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öre aç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ık ihale usul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 ile ihale edilecek olup, teklifler sadece elektronik ortamda EKAP üzerinden al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ınacaktır.  İhaleye ilişkin ayrıntılı bilgiler aşağıda yer almaktadır:</w:t>
      </w:r>
    </w:p>
    <w:tbl>
      <w:tblPr/>
      <w:tblGrid>
        <w:gridCol w:w="3321"/>
        <w:gridCol w:w="3044"/>
        <w:gridCol w:w="5624"/>
        <w:gridCol w:w="11"/>
      </w:tblGrid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İKN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2021/18153</w:t>
            </w:r>
          </w:p>
        </w:tc>
      </w:tr>
      <w:tr>
        <w:trPr>
          <w:trHeight w:val="1" w:hRule="atLeast"/>
          <w:jc w:val="left"/>
        </w:trPr>
        <w:tc>
          <w:tcPr>
            <w:tcW w:w="1200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B04935"/>
                <w:spacing w:val="0"/>
                <w:position w:val="0"/>
                <w:sz w:val="20"/>
                <w:shd w:fill="auto" w:val="clear"/>
              </w:rPr>
              <w:t xml:space="preserve">1-</w:t>
            </w:r>
            <w:r>
              <w:rPr>
                <w:rFonts w:ascii="Helvetica" w:hAnsi="Helvetica" w:cs="Helvetica" w:eastAsia="Helvetica"/>
                <w:b/>
                <w:color w:val="B04935"/>
                <w:spacing w:val="0"/>
                <w:position w:val="0"/>
                <w:sz w:val="20"/>
                <w:shd w:fill="auto" w:val="clear"/>
              </w:rPr>
              <w:t xml:space="preserve">İdarenin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a)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Ad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İRESUN İL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ÖZEL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İDARESİ YOL VE ULAŞIM HİZMETLERİ M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ÜDÜRLÜ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Ğ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b)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Adresi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Giresun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Özel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İdaresi Teyyared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üzü Mah. Atatürk Bulvar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 No:409 28200 MERKEZ/GİRESUN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c)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Telefon ve faks numaras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4542157571 - 4542157508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ç)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İhale dok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üman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ının g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örülebilece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ği ve e-imza kullanılarak indirilebileceği internet sayfası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Helvetica" w:hAnsi="Helvetica" w:cs="Helvetica" w:eastAsia="Helvetica"/>
                  <w:color w:val="585858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https://ekap.kik.gov.tr/EKAP/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B04935"/>
          <w:spacing w:val="0"/>
          <w:position w:val="0"/>
          <w:sz w:val="20"/>
          <w:shd w:fill="F8F8F8" w:val="clear"/>
        </w:rPr>
        <w:t xml:space="preserve">2-</w:t>
      </w:r>
      <w:r>
        <w:rPr>
          <w:rFonts w:ascii="Helvetica" w:hAnsi="Helvetica" w:cs="Helvetica" w:eastAsia="Helvetica"/>
          <w:b/>
          <w:color w:val="B04935"/>
          <w:spacing w:val="0"/>
          <w:position w:val="0"/>
          <w:sz w:val="20"/>
          <w:shd w:fill="F8F8F8" w:val="clear"/>
        </w:rPr>
        <w:t xml:space="preserve">İhale konusu mal alımın</w:t>
      </w:r>
    </w:p>
    <w:tbl>
      <w:tblPr/>
      <w:tblGrid>
        <w:gridCol w:w="3321"/>
        <w:gridCol w:w="3044"/>
        <w:gridCol w:w="5635"/>
      </w:tblGrid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a)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Ad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Madeni Ya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ğ Alımı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b)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Niteli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ği, t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ürü ve miktar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16 Kalem</w:t>
              <w:br/>
              <w:t xml:space="preserve">Ayr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ıntılı bilgiye EKAP’ta yer alan ihale dok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üman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 i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çinde bulunan idari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şartnameden ulaşılabilir.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c)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Yap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ılacağı/teslim edileceği yer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Giresun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Özel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İdaresi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Ülper Araç Bak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ım At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ölyesi Ambar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ç)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Süresi/teslim tarihi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1. Yüklenici mallar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 s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özle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şmenin imzalanmasına m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üteakip en geç 10 (on) takvim günü içerisinde teslim edecektir. 2. Nakliyesi yüklenici firmaya ait olan madeni ya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ğların teslim yeri Giresun İl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Özel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İdaresi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Ülper Araç Bak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ım At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ölyesi Ambar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ıdır. 3. Y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üklenici firma taraf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ından Giresun İI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Özel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İdaresi Merkez (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Ülper) Araç Bak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ım At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ölyesi Ambar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ına getirilecek madeni yağlar mesai g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ünlerinde (cumartesi, pazar günleri ve resmî tatil günleri hariç) 08.00-16.00 saatleri aras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ında teslim edilecektir. 4. Teslimat y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üklenici veya yetkili temsilcisi taraf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ından yapılır. Nakliyeci muhatap kabul edilmez. Madeni yağlar Yol Ulaşım M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üdürlü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ğ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 personeli nezaretinde muayene ve kabulü yap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ılmak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üzere yüklenici taraf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ından indirilecek ve/veya boşaltılacaktır.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d)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İşe başlama tarihi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Sözle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şme imzalanmasına m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üteakip i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şe başlanılacaktır.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B04935"/>
          <w:spacing w:val="0"/>
          <w:position w:val="0"/>
          <w:sz w:val="20"/>
          <w:shd w:fill="F8F8F8" w:val="clear"/>
        </w:rPr>
        <w:t xml:space="preserve">3-</w:t>
      </w:r>
      <w:r>
        <w:rPr>
          <w:rFonts w:ascii="Helvetica" w:hAnsi="Helvetica" w:cs="Helvetica" w:eastAsia="Helvetica"/>
          <w:b/>
          <w:color w:val="B04935"/>
          <w:spacing w:val="0"/>
          <w:position w:val="0"/>
          <w:sz w:val="20"/>
          <w:shd w:fill="F8F8F8" w:val="clear"/>
        </w:rPr>
        <w:t xml:space="preserve">İhalenin</w:t>
      </w:r>
    </w:p>
    <w:tbl>
      <w:tblPr/>
      <w:tblGrid>
        <w:gridCol w:w="3321"/>
        <w:gridCol w:w="3044"/>
        <w:gridCol w:w="5635"/>
      </w:tblGrid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a)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İhale (son teklif verme) tarih ve saati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09.02.2021 - 14:00</w:t>
            </w:r>
          </w:p>
        </w:tc>
      </w:tr>
      <w:tr>
        <w:trPr>
          <w:trHeight w:val="1" w:hRule="atLeast"/>
          <w:jc w:val="left"/>
        </w:trPr>
        <w:tc>
          <w:tcPr>
            <w:tcW w:w="3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b)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İhale komisyonunun toplantı yeri (e-tekliflerin a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ç</w:t>
            </w: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ılacağı adres)</w:t>
            </w:r>
          </w:p>
        </w:tc>
        <w:tc>
          <w:tcPr>
            <w:tcW w:w="30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5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Giresun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Özel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İdaresi Teyyared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üzü Mah. Atatürk Bulvar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 No:409 Kat:1 (İhale Hizmetleri Şefliği) Merkez/GİRESUN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 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İhaleye katılabilme şartları ve istenilen belgeler ile yeterlik değerlendirmesinde uygulanacak kriterler: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4.1.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İsteklilerin ihaleye katılabilmeleri 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çin a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şağıda sayılan belgeler ve yeterlik kriterleri ile fiyat dışı unsurlara ilişkin bilgileri e-teklifleri kapsamında beyan etmeleri gerekmektedir.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4.1.2.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Teklif vermeye yetkili olduğunu g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österen imza beyannamesi veya imza sirkülerine ili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şkin bilgileri;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4.1.2.1.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Ger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çek ki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şi olması halinde, noter tasdikli imza beyannamesi bilgileri,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4.1.2.2.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T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üzel ki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şi olması halinde, ilgisine g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öre tüzel ki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şiliğin ortakları,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üyeleri veya kurucular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 ile t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üzel ki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şiliğin y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önetimindeki görevlileri belirten son durumu gösterir Ticaret Sicil Gazetesi, bu bilgilerin tamam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ının bir Ticaret Sicil Gazetesinde bulunmaması halinde, bu bilgilerin t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ümünü göstermek üzere ilgili Ticaret Sicil Gazeteleri veya bu hususlar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 g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österen belgeler (anonim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şirketler tarafından her durumda bu bilgileri g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österir pay defteri) ile tüzel ki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şiliğin noter tasdikli imza sirk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üleri,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4.1.3.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Şekli ve 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çeri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ği İdari Şartnamede belirlenen teklif mektubu.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4.1.4.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Şekli ve 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çeri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ği İdari Şartnamede belirlenen ge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çici teminat bilgileri.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4.1.5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İhale konusu alımın tamamı veya bir kısmı alt y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üklenicilere yapt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ırılamaz.</w:t>
      </w:r>
    </w:p>
    <w:tbl>
      <w:tblPr/>
      <w:tblGrid>
        <w:gridCol w:w="9132"/>
      </w:tblGrid>
      <w:tr>
        <w:trPr>
          <w:trHeight w:val="1" w:hRule="atLeast"/>
          <w:jc w:val="left"/>
        </w:trPr>
        <w:tc>
          <w:tcPr>
            <w:tcW w:w="9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4.2. Ekonomik ve mali yeterli</w:t>
            </w: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ğe ilişkin belgeler ve bu belgelerin taşıması gereken kriterler:</w:t>
            </w:r>
          </w:p>
        </w:tc>
      </w:tr>
      <w:tr>
        <w:trPr>
          <w:trHeight w:val="1" w:hRule="atLeast"/>
          <w:jc w:val="left"/>
        </w:trPr>
        <w:tc>
          <w:tcPr>
            <w:tcW w:w="9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85858"/>
                <w:spacing w:val="0"/>
                <w:position w:val="0"/>
                <w:sz w:val="20"/>
                <w:shd w:fill="auto" w:val="clear"/>
              </w:rPr>
              <w:t xml:space="preserve">İdare tarafından ekonomik ve mali yeterliğe ilişkin kriter belirtilmemiştir.</w:t>
            </w:r>
          </w:p>
        </w:tc>
      </w:tr>
      <w:tr>
        <w:trPr>
          <w:trHeight w:val="1" w:hRule="atLeast"/>
          <w:jc w:val="left"/>
        </w:trPr>
        <w:tc>
          <w:tcPr>
            <w:tcW w:w="9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4.3. Mesleki ve teknik yeterli</w:t>
            </w: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ğe ilişkin belgeler ve bu belgelerin taşıması gereken kriterler:</w:t>
            </w:r>
          </w:p>
        </w:tc>
      </w:tr>
      <w:tr>
        <w:trPr>
          <w:trHeight w:val="1" w:hRule="atLeast"/>
          <w:jc w:val="left"/>
        </w:trPr>
        <w:tc>
          <w:tcPr>
            <w:tcW w:w="9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4.3.1. </w:t>
            </w:r>
            <w:r>
              <w:rPr>
                <w:rFonts w:ascii="Helvetica" w:hAnsi="Helvetica" w:cs="Helvetica" w:eastAsia="Helvetica"/>
                <w:b/>
                <w:color w:val="585858"/>
                <w:spacing w:val="0"/>
                <w:position w:val="0"/>
                <w:sz w:val="20"/>
                <w:shd w:fill="auto" w:val="clear"/>
              </w:rPr>
              <w:t xml:space="preserve">İsteklinin teklifi kapsamında sunması gerektiği teknik şartnamede belirtilen aşağıdaki belgeler:</w:t>
            </w:r>
          </w:p>
        </w:tc>
      </w:tr>
      <w:tr>
        <w:trPr>
          <w:trHeight w:val="1" w:hRule="atLeast"/>
          <w:jc w:val="left"/>
        </w:trPr>
        <w:tc>
          <w:tcPr>
            <w:tcW w:w="9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8f8f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İhale aşamasında y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üklenici Tablo 2 Madeni Ya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ğ A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ç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ıklama Formu’nda teklif ettiği yağların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üretici firma taraf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ından yayımlanan 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ürün bilgi formlar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ını teslim edecektir. 2. Firmalar verecekleri yağların markası / ticari adı ve ambalaj şeklini Tablo 2’ de bulunan “Madeni Yağ A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ç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ıklama Formu”nda a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ç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ık</w:t>
            </w:r>
            <w:r>
              <w:rPr>
                <w:rFonts w:ascii="Helvetica" w:hAnsi="Helvetica" w:cs="Helvetica" w:eastAsia="Helvetica"/>
                <w:b/>
                <w:color w:val="118ABE"/>
                <w:spacing w:val="0"/>
                <w:position w:val="0"/>
                <w:sz w:val="20"/>
                <w:shd w:fill="auto" w:val="clear"/>
              </w:rPr>
              <w:t xml:space="preserve">ça belirteceklerdir.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5.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Ekonomik aç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ıdan en avantajlı teklif sadece fiyat esasına g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öre belirlenecektir.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6.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İhaleye sadece yerli istekliler katılabilecektir.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7.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İhale dok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üman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 EKAP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üzerinden bedelsiz olarak görülebilir. Ancak, ihaleye teklif verecek olanlar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ın, e-imza kullanarak EKAP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üzerinden ihale doküman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ını indirmeleri zorunludur.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8.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Teklifler, EKAP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üzerinden elektronik ortamda haz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ırlandıktan sonra, e-imza ile imzalanarak, teklife ilişkin e-anahtar ile birlikte ihale tarih ve saatine kadar EKAP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üzerinden gönderilecektir.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9.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İstekliler tekliflerini, her bir iş kaleminin miktarı ile bu iş kalemleri 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çin teklif edilen birim fiyatlar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ın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çarp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ımı sonucu bulunan toplam bedel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üzerinden teklif birim fiyat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şeklinde verilecektir. İhale sonucunda,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üzerine ihale yap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ılan istekli ile birim fiyat s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özle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şme imzalanacaktır.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10.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Bu ihalede, işin tamamı i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çin teklif verilecektir.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11.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İstekliler teklif ettikleri bedelin %3’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ünden az olmamak üzere kendi belirleyecekleri tutarda geçici teminat vereceklerdir.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12.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Bu ihalede elektronik eksiltme yap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ılmayacaktır.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13.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Verilen tekliflerin ge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çerlilik süresi, ihale tarihinden itibaren </w:t>
      </w:r>
      <w:r>
        <w:rPr>
          <w:rFonts w:ascii="Helvetica" w:hAnsi="Helvetica" w:cs="Helvetica" w:eastAsia="Helvetica"/>
          <w:b/>
          <w:color w:val="118ABE"/>
          <w:spacing w:val="0"/>
          <w:position w:val="0"/>
          <w:sz w:val="20"/>
          <w:shd w:fill="F8F8F8" w:val="clear"/>
        </w:rPr>
        <w:t xml:space="preserve">120 (YüzYirmi)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 takvim günüdür.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14.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Konsorsiyum olarak ihaleye teklif verilemez.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15. Di</w:t>
      </w:r>
      <w:r>
        <w:rPr>
          <w:rFonts w:ascii="Helvetica" w:hAnsi="Helvetica" w:cs="Helvetica" w:eastAsia="Helvetica"/>
          <w:b/>
          <w:color w:val="585858"/>
          <w:spacing w:val="0"/>
          <w:position w:val="0"/>
          <w:sz w:val="20"/>
          <w:shd w:fill="F8F8F8" w:val="clear"/>
        </w:rPr>
        <w:t xml:space="preserve">ğer hususlar: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</w:pP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A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şırı d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ş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ük teklif de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ğerlendirme y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öntemi: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İhale, Kanunun 38 inci maddesinde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öngörülen aç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ıklama istenmeksizin ekonomik a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ç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ıdan en avantajlı teklif 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üzerinde b</w:t>
      </w:r>
      <w:r>
        <w:rPr>
          <w:rFonts w:ascii="Helvetica" w:hAnsi="Helvetica" w:cs="Helvetica" w:eastAsia="Helvetica"/>
          <w:color w:val="585858"/>
          <w:spacing w:val="0"/>
          <w:position w:val="0"/>
          <w:sz w:val="20"/>
          <w:shd w:fill="F8F8F8" w:val="clear"/>
        </w:rPr>
        <w:t xml:space="preserve">ırakılacaktır.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kap.kik.gov.tr/EKAP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